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46AA6" w14:textId="405F32D3" w:rsidR="00436F84" w:rsidRPr="00436F84" w:rsidRDefault="00436F84" w:rsidP="00436F84"/>
    <w:p w14:paraId="69EC157A" w14:textId="61DA8988" w:rsidR="00436F84" w:rsidRPr="00436F84" w:rsidRDefault="00436F84" w:rsidP="00436F84">
      <w:pPr>
        <w:jc w:val="center"/>
        <w:rPr>
          <w:b/>
          <w:bCs/>
          <w:sz w:val="44"/>
          <w:szCs w:val="44"/>
        </w:rPr>
      </w:pPr>
      <w:r w:rsidRPr="00436F84">
        <w:rPr>
          <w:b/>
          <w:bCs/>
          <w:sz w:val="44"/>
          <w:szCs w:val="44"/>
        </w:rPr>
        <w:t xml:space="preserve">Supplier Procedure </w:t>
      </w:r>
    </w:p>
    <w:p w14:paraId="2100EBD9" w14:textId="77777777" w:rsidR="00436F84" w:rsidRPr="00436F84" w:rsidRDefault="00436F84" w:rsidP="00436F84">
      <w:pPr>
        <w:rPr>
          <w:b/>
          <w:bCs/>
          <w:sz w:val="28"/>
          <w:szCs w:val="28"/>
        </w:rPr>
      </w:pPr>
      <w:r w:rsidRPr="00436F84">
        <w:rPr>
          <w:b/>
          <w:bCs/>
          <w:sz w:val="28"/>
          <w:szCs w:val="28"/>
        </w:rPr>
        <w:t>1. Purpose</w:t>
      </w:r>
    </w:p>
    <w:p w14:paraId="3B64A758" w14:textId="77777777" w:rsidR="00436F84" w:rsidRPr="00436F84" w:rsidRDefault="00436F84" w:rsidP="00436F84">
      <w:r w:rsidRPr="00436F84">
        <w:t>To establish a standardized process for identifying, evaluating, selecting, and monitoring suppliers who provide goods or services to TQTI, ensuring alignment with quality standards and institutional goals.</w:t>
      </w:r>
    </w:p>
    <w:p w14:paraId="1F74A7B3" w14:textId="77777777" w:rsidR="00436F84" w:rsidRPr="00436F84" w:rsidRDefault="00436F84" w:rsidP="00436F84">
      <w:pPr>
        <w:rPr>
          <w:b/>
          <w:bCs/>
          <w:sz w:val="28"/>
          <w:szCs w:val="28"/>
        </w:rPr>
      </w:pPr>
      <w:r w:rsidRPr="00436F84">
        <w:rPr>
          <w:b/>
          <w:bCs/>
          <w:sz w:val="28"/>
          <w:szCs w:val="28"/>
        </w:rPr>
        <w:t>2. Scope</w:t>
      </w:r>
    </w:p>
    <w:p w14:paraId="59523180" w14:textId="77777777" w:rsidR="00436F84" w:rsidRPr="00436F84" w:rsidRDefault="00436F84" w:rsidP="00436F84">
      <w:r w:rsidRPr="00436F84">
        <w:t>This procedure applies to all departments within TQTI that engage external suppliers for training services, equipment, materials, or consultancy.</w:t>
      </w:r>
    </w:p>
    <w:p w14:paraId="4141F389" w14:textId="77777777" w:rsidR="00436F84" w:rsidRPr="00436F84" w:rsidRDefault="00436F84" w:rsidP="00436F84">
      <w:pPr>
        <w:rPr>
          <w:b/>
          <w:bCs/>
          <w:sz w:val="28"/>
          <w:szCs w:val="28"/>
        </w:rPr>
      </w:pPr>
      <w:r w:rsidRPr="00436F84">
        <w:rPr>
          <w:b/>
          <w:bCs/>
          <w:sz w:val="28"/>
          <w:szCs w:val="28"/>
        </w:rPr>
        <w:t>3. Definitions</w:t>
      </w:r>
    </w:p>
    <w:p w14:paraId="1A28A829" w14:textId="77777777" w:rsidR="00436F84" w:rsidRPr="00436F84" w:rsidRDefault="00436F84" w:rsidP="00436F84">
      <w:pPr>
        <w:numPr>
          <w:ilvl w:val="0"/>
          <w:numId w:val="1"/>
        </w:numPr>
      </w:pPr>
      <w:r w:rsidRPr="00436F84">
        <w:rPr>
          <w:b/>
          <w:bCs/>
        </w:rPr>
        <w:t>Supplier</w:t>
      </w:r>
      <w:r w:rsidRPr="00436F84">
        <w:t>: Any external party providing goods or services to TQTI.</w:t>
      </w:r>
    </w:p>
    <w:p w14:paraId="24C7FB1F" w14:textId="61CA2831" w:rsidR="00436F84" w:rsidRPr="00436F84" w:rsidRDefault="0094342E" w:rsidP="00436F84">
      <w:pPr>
        <w:numPr>
          <w:ilvl w:val="0"/>
          <w:numId w:val="1"/>
        </w:numPr>
      </w:pPr>
      <w:r>
        <w:rPr>
          <w:b/>
          <w:bCs/>
        </w:rPr>
        <w:t>Supplier Approved</w:t>
      </w:r>
      <w:r w:rsidR="00436F84" w:rsidRPr="00436F84">
        <w:rPr>
          <w:b/>
          <w:bCs/>
        </w:rPr>
        <w:t xml:space="preserve"> List</w:t>
      </w:r>
      <w:r w:rsidR="00436F84" w:rsidRPr="00436F84">
        <w:t>: A maintained list of suppliers who meet TQTI’s criteria.</w:t>
      </w:r>
    </w:p>
    <w:p w14:paraId="26F9A004" w14:textId="19EA65B0" w:rsidR="00436F84" w:rsidRPr="00436F84" w:rsidRDefault="0094342E" w:rsidP="00436F84">
      <w:pPr>
        <w:numPr>
          <w:ilvl w:val="0"/>
          <w:numId w:val="1"/>
        </w:numPr>
      </w:pPr>
      <w:r>
        <w:rPr>
          <w:b/>
          <w:bCs/>
        </w:rPr>
        <w:t xml:space="preserve">Supplier </w:t>
      </w:r>
      <w:r w:rsidR="00436F84" w:rsidRPr="00436F84">
        <w:rPr>
          <w:b/>
          <w:bCs/>
        </w:rPr>
        <w:t>Evaluation</w:t>
      </w:r>
      <w:r w:rsidR="00436F84" w:rsidRPr="00436F84">
        <w:t>: Standards used to assess supplier capability, quality, and reliability.</w:t>
      </w:r>
    </w:p>
    <w:p w14:paraId="517C856E" w14:textId="77777777" w:rsidR="00436F84" w:rsidRPr="00436F84" w:rsidRDefault="00436F84" w:rsidP="00436F84">
      <w:pPr>
        <w:rPr>
          <w:b/>
          <w:bCs/>
          <w:sz w:val="28"/>
          <w:szCs w:val="28"/>
        </w:rPr>
      </w:pPr>
      <w:r w:rsidRPr="00436F84">
        <w:rPr>
          <w:b/>
          <w:bCs/>
          <w:sz w:val="28"/>
          <w:szCs w:val="28"/>
        </w:rPr>
        <w:t>4. Responsibilities</w:t>
      </w:r>
    </w:p>
    <w:p w14:paraId="3117ADD8" w14:textId="1A969901" w:rsidR="00436F84" w:rsidRPr="00436F84" w:rsidRDefault="0094342E" w:rsidP="0094342E">
      <w:pPr>
        <w:numPr>
          <w:ilvl w:val="0"/>
          <w:numId w:val="2"/>
        </w:numPr>
      </w:pPr>
      <w:r>
        <w:rPr>
          <w:b/>
          <w:bCs/>
        </w:rPr>
        <w:t>HSE Department</w:t>
      </w:r>
      <w:r w:rsidR="00436F84" w:rsidRPr="00436F84">
        <w:t>: Oversees supplier selection and documentation.</w:t>
      </w:r>
      <w:r>
        <w:t xml:space="preserve"> Additionally, e</w:t>
      </w:r>
      <w:r w:rsidRPr="00436F84">
        <w:t>valuates supplier performance and compliance.</w:t>
      </w:r>
    </w:p>
    <w:p w14:paraId="4959BE8E" w14:textId="29D74ABC" w:rsidR="00436F84" w:rsidRPr="00436F84" w:rsidRDefault="00436F84" w:rsidP="00436F84">
      <w:pPr>
        <w:numPr>
          <w:ilvl w:val="0"/>
          <w:numId w:val="2"/>
        </w:numPr>
      </w:pPr>
      <w:r w:rsidRPr="00436F84">
        <w:rPr>
          <w:b/>
          <w:bCs/>
        </w:rPr>
        <w:t xml:space="preserve">Department </w:t>
      </w:r>
      <w:r w:rsidR="0094342E">
        <w:rPr>
          <w:b/>
          <w:bCs/>
        </w:rPr>
        <w:t>Representatives</w:t>
      </w:r>
      <w:r w:rsidRPr="00436F84">
        <w:t>: Initiate supplier requests and provide feedback.</w:t>
      </w:r>
    </w:p>
    <w:p w14:paraId="12F018BE" w14:textId="77777777" w:rsidR="00436F84" w:rsidRPr="00436F84" w:rsidRDefault="00436F84" w:rsidP="00436F84">
      <w:pPr>
        <w:rPr>
          <w:b/>
          <w:bCs/>
          <w:sz w:val="28"/>
          <w:szCs w:val="28"/>
        </w:rPr>
      </w:pPr>
      <w:r w:rsidRPr="00436F84">
        <w:rPr>
          <w:b/>
          <w:bCs/>
          <w:sz w:val="28"/>
          <w:szCs w:val="28"/>
        </w:rPr>
        <w:t>5. Procedure Steps</w:t>
      </w:r>
    </w:p>
    <w:p w14:paraId="1FF1EB9F" w14:textId="77777777" w:rsidR="00436F84" w:rsidRPr="00436F84" w:rsidRDefault="00436F84" w:rsidP="00436F84">
      <w:pPr>
        <w:rPr>
          <w:b/>
          <w:bCs/>
        </w:rPr>
      </w:pPr>
      <w:r w:rsidRPr="00436F84">
        <w:rPr>
          <w:b/>
          <w:bCs/>
        </w:rPr>
        <w:t>5.1 Supplier Identification</w:t>
      </w:r>
    </w:p>
    <w:p w14:paraId="1EE8E7E3" w14:textId="049F9833" w:rsidR="00436F84" w:rsidRPr="00436F84" w:rsidRDefault="00436F84" w:rsidP="00436F84">
      <w:pPr>
        <w:numPr>
          <w:ilvl w:val="0"/>
          <w:numId w:val="3"/>
        </w:numPr>
      </w:pPr>
      <w:r w:rsidRPr="00436F84">
        <w:t xml:space="preserve">Departments submit a </w:t>
      </w:r>
      <w:r w:rsidRPr="00436F84">
        <w:rPr>
          <w:b/>
          <w:bCs/>
        </w:rPr>
        <w:t xml:space="preserve">Supplier </w:t>
      </w:r>
      <w:r w:rsidR="0094342E">
        <w:rPr>
          <w:b/>
          <w:bCs/>
        </w:rPr>
        <w:t>Selection</w:t>
      </w:r>
      <w:r w:rsidRPr="00436F84">
        <w:rPr>
          <w:b/>
          <w:bCs/>
        </w:rPr>
        <w:t xml:space="preserve"> Form</w:t>
      </w:r>
      <w:r w:rsidRPr="00436F84">
        <w:t xml:space="preserve"> with justification.</w:t>
      </w:r>
    </w:p>
    <w:p w14:paraId="6814C0FC" w14:textId="5B71851E" w:rsidR="00436F84" w:rsidRPr="00436F84" w:rsidRDefault="0094342E" w:rsidP="00436F84">
      <w:pPr>
        <w:numPr>
          <w:ilvl w:val="0"/>
          <w:numId w:val="3"/>
        </w:numPr>
      </w:pPr>
      <w:r>
        <w:t>Department with TQTI Manager</w:t>
      </w:r>
      <w:r w:rsidR="00436F84" w:rsidRPr="00436F84">
        <w:t xml:space="preserve"> conduct market research and shortlists potential suppliers.</w:t>
      </w:r>
    </w:p>
    <w:p w14:paraId="7F3C755C" w14:textId="77777777" w:rsidR="00436F84" w:rsidRPr="00436F84" w:rsidRDefault="00436F84" w:rsidP="00436F84">
      <w:pPr>
        <w:rPr>
          <w:b/>
          <w:bCs/>
          <w:sz w:val="28"/>
          <w:szCs w:val="28"/>
        </w:rPr>
      </w:pPr>
      <w:r w:rsidRPr="00436F84">
        <w:rPr>
          <w:b/>
          <w:bCs/>
          <w:sz w:val="28"/>
          <w:szCs w:val="28"/>
        </w:rPr>
        <w:t>5.2 Supplier Evaluation</w:t>
      </w:r>
    </w:p>
    <w:p w14:paraId="4D6F4740" w14:textId="77777777" w:rsidR="00436F84" w:rsidRPr="00436F84" w:rsidRDefault="00436F84" w:rsidP="00436F84">
      <w:pPr>
        <w:numPr>
          <w:ilvl w:val="0"/>
          <w:numId w:val="4"/>
        </w:numPr>
      </w:pPr>
      <w:r w:rsidRPr="00436F84">
        <w:t xml:space="preserve">Evaluate suppliers based on: </w:t>
      </w:r>
    </w:p>
    <w:p w14:paraId="410D53C4" w14:textId="77777777" w:rsidR="00436F84" w:rsidRPr="00436F84" w:rsidRDefault="00436F84" w:rsidP="0094342E">
      <w:pPr>
        <w:numPr>
          <w:ilvl w:val="1"/>
          <w:numId w:val="10"/>
        </w:numPr>
      </w:pPr>
      <w:r w:rsidRPr="00436F84">
        <w:t>Accreditation and certifications</w:t>
      </w:r>
    </w:p>
    <w:p w14:paraId="37536729" w14:textId="77777777" w:rsidR="00436F84" w:rsidRPr="00436F84" w:rsidRDefault="00436F84" w:rsidP="0094342E">
      <w:pPr>
        <w:numPr>
          <w:ilvl w:val="1"/>
          <w:numId w:val="10"/>
        </w:numPr>
      </w:pPr>
      <w:r w:rsidRPr="00436F84">
        <w:t>Experience and reputation</w:t>
      </w:r>
    </w:p>
    <w:p w14:paraId="15A96B63" w14:textId="77777777" w:rsidR="00436F84" w:rsidRPr="00436F84" w:rsidRDefault="00436F84" w:rsidP="0094342E">
      <w:pPr>
        <w:numPr>
          <w:ilvl w:val="1"/>
          <w:numId w:val="10"/>
        </w:numPr>
      </w:pPr>
      <w:r w:rsidRPr="00436F84">
        <w:lastRenderedPageBreak/>
        <w:t>Financial stability</w:t>
      </w:r>
    </w:p>
    <w:p w14:paraId="1F896020" w14:textId="77777777" w:rsidR="00436F84" w:rsidRPr="00436F84" w:rsidRDefault="00436F84" w:rsidP="0094342E">
      <w:pPr>
        <w:numPr>
          <w:ilvl w:val="1"/>
          <w:numId w:val="10"/>
        </w:numPr>
      </w:pPr>
      <w:r w:rsidRPr="00436F84">
        <w:t>Compliance with local regulations</w:t>
      </w:r>
    </w:p>
    <w:p w14:paraId="74397713" w14:textId="77777777" w:rsidR="00436F84" w:rsidRPr="00436F84" w:rsidRDefault="00436F84" w:rsidP="0094342E">
      <w:pPr>
        <w:numPr>
          <w:ilvl w:val="1"/>
          <w:numId w:val="10"/>
        </w:numPr>
      </w:pPr>
      <w:r w:rsidRPr="00436F84">
        <w:t>Quality of services/products</w:t>
      </w:r>
    </w:p>
    <w:p w14:paraId="5B9A10BB" w14:textId="77777777" w:rsidR="00436F84" w:rsidRPr="00436F84" w:rsidRDefault="00436F84" w:rsidP="00436F84">
      <w:pPr>
        <w:numPr>
          <w:ilvl w:val="0"/>
          <w:numId w:val="4"/>
        </w:numPr>
      </w:pPr>
      <w:r w:rsidRPr="00436F84">
        <w:t xml:space="preserve">Use a </w:t>
      </w:r>
      <w:r w:rsidRPr="00436F84">
        <w:rPr>
          <w:b/>
          <w:bCs/>
        </w:rPr>
        <w:t>Supplier Evaluation Form</w:t>
      </w:r>
      <w:r w:rsidRPr="00436F84">
        <w:t xml:space="preserve"> to document findings.</w:t>
      </w:r>
    </w:p>
    <w:p w14:paraId="4080C773" w14:textId="77777777" w:rsidR="00436F84" w:rsidRPr="00436F84" w:rsidRDefault="00436F84" w:rsidP="00436F84">
      <w:pPr>
        <w:rPr>
          <w:b/>
          <w:bCs/>
          <w:sz w:val="28"/>
          <w:szCs w:val="28"/>
        </w:rPr>
      </w:pPr>
      <w:r w:rsidRPr="00436F84">
        <w:rPr>
          <w:b/>
          <w:bCs/>
          <w:sz w:val="28"/>
          <w:szCs w:val="28"/>
        </w:rPr>
        <w:t>5.3 Supplier Approval</w:t>
      </w:r>
    </w:p>
    <w:p w14:paraId="277067BD" w14:textId="27A78C9D" w:rsidR="00436F84" w:rsidRPr="00436F84" w:rsidRDefault="00436F84" w:rsidP="0094342E">
      <w:pPr>
        <w:numPr>
          <w:ilvl w:val="0"/>
          <w:numId w:val="5"/>
        </w:numPr>
      </w:pPr>
      <w:r w:rsidRPr="00436F84">
        <w:t xml:space="preserve">Suppliers scoring above the threshold are added to the </w:t>
      </w:r>
      <w:r w:rsidR="0094342E" w:rsidRPr="0094342E">
        <w:rPr>
          <w:b/>
          <w:bCs/>
        </w:rPr>
        <w:t xml:space="preserve">Supplier </w:t>
      </w:r>
      <w:r w:rsidRPr="00436F84">
        <w:rPr>
          <w:b/>
          <w:bCs/>
        </w:rPr>
        <w:t>Approved List</w:t>
      </w:r>
      <w:r w:rsidR="0094342E">
        <w:rPr>
          <w:b/>
          <w:bCs/>
        </w:rPr>
        <w:t>.</w:t>
      </w:r>
    </w:p>
    <w:p w14:paraId="5C685A8A" w14:textId="77777777" w:rsidR="00436F84" w:rsidRPr="00436F84" w:rsidRDefault="00436F84" w:rsidP="00436F84">
      <w:pPr>
        <w:rPr>
          <w:b/>
          <w:bCs/>
          <w:sz w:val="28"/>
          <w:szCs w:val="28"/>
        </w:rPr>
      </w:pPr>
      <w:r w:rsidRPr="00436F84">
        <w:rPr>
          <w:b/>
          <w:bCs/>
          <w:sz w:val="28"/>
          <w:szCs w:val="28"/>
        </w:rPr>
        <w:t>5.4 Supplier Monitoring</w:t>
      </w:r>
    </w:p>
    <w:p w14:paraId="2A6651F3" w14:textId="754B943B" w:rsidR="00436F84" w:rsidRPr="00436F84" w:rsidRDefault="00436F84" w:rsidP="00436F84">
      <w:pPr>
        <w:numPr>
          <w:ilvl w:val="0"/>
          <w:numId w:val="6"/>
        </w:numPr>
      </w:pPr>
      <w:r w:rsidRPr="00436F84">
        <w:t xml:space="preserve">Conduct periodic reviews using a </w:t>
      </w:r>
      <w:r w:rsidRPr="00436F84">
        <w:rPr>
          <w:b/>
          <w:bCs/>
        </w:rPr>
        <w:t xml:space="preserve">Supplier </w:t>
      </w:r>
      <w:r w:rsidR="0094342E">
        <w:rPr>
          <w:b/>
          <w:bCs/>
        </w:rPr>
        <w:t>Evaluation</w:t>
      </w:r>
      <w:r w:rsidRPr="00436F84">
        <w:rPr>
          <w:b/>
          <w:bCs/>
        </w:rPr>
        <w:t xml:space="preserve"> Form</w:t>
      </w:r>
      <w:r w:rsidRPr="00436F84">
        <w:t>.</w:t>
      </w:r>
    </w:p>
    <w:p w14:paraId="3262ADBF" w14:textId="77777777" w:rsidR="00436F84" w:rsidRPr="00436F84" w:rsidRDefault="00436F84" w:rsidP="00436F84">
      <w:pPr>
        <w:numPr>
          <w:ilvl w:val="0"/>
          <w:numId w:val="6"/>
        </w:numPr>
      </w:pPr>
      <w:r w:rsidRPr="00436F84">
        <w:t>Monitor delivery timelines, quality, responsiveness, and compliance.</w:t>
      </w:r>
    </w:p>
    <w:p w14:paraId="0EB04365" w14:textId="1C7C5D09" w:rsidR="00436F84" w:rsidRPr="00436F84" w:rsidRDefault="00436F84" w:rsidP="00436F84">
      <w:pPr>
        <w:numPr>
          <w:ilvl w:val="0"/>
          <w:numId w:val="6"/>
        </w:numPr>
      </w:pPr>
      <w:r w:rsidRPr="00436F84">
        <w:t xml:space="preserve">Non-performing suppliers may be removed from the </w:t>
      </w:r>
      <w:r w:rsidR="0094342E">
        <w:t>Supplier Approved List</w:t>
      </w:r>
      <w:r w:rsidRPr="00436F84">
        <w:t xml:space="preserve"> after review.</w:t>
      </w:r>
    </w:p>
    <w:p w14:paraId="1B16265A" w14:textId="77777777" w:rsidR="00436F84" w:rsidRPr="00436F84" w:rsidRDefault="00436F84" w:rsidP="00436F84">
      <w:pPr>
        <w:rPr>
          <w:b/>
          <w:bCs/>
          <w:sz w:val="28"/>
          <w:szCs w:val="28"/>
        </w:rPr>
      </w:pPr>
      <w:r w:rsidRPr="00436F84">
        <w:rPr>
          <w:b/>
          <w:bCs/>
          <w:sz w:val="28"/>
          <w:szCs w:val="28"/>
        </w:rPr>
        <w:t>5.5 Supplier Renewal or Termination</w:t>
      </w:r>
    </w:p>
    <w:p w14:paraId="3BCA0810" w14:textId="051A2616" w:rsidR="00436F84" w:rsidRPr="00436F84" w:rsidRDefault="00436F84" w:rsidP="00436F84">
      <w:pPr>
        <w:numPr>
          <w:ilvl w:val="0"/>
          <w:numId w:val="7"/>
        </w:numPr>
      </w:pPr>
      <w:r w:rsidRPr="00436F84">
        <w:t xml:space="preserve">Annual review of </w:t>
      </w:r>
      <w:r w:rsidR="0094342E">
        <w:t>Supplier Approved List</w:t>
      </w:r>
      <w:r w:rsidRPr="00436F84">
        <w:t>.</w:t>
      </w:r>
    </w:p>
    <w:p w14:paraId="50A41E96" w14:textId="77777777" w:rsidR="00436F84" w:rsidRPr="00436F84" w:rsidRDefault="00436F84" w:rsidP="00436F84">
      <w:pPr>
        <w:numPr>
          <w:ilvl w:val="0"/>
          <w:numId w:val="7"/>
        </w:numPr>
      </w:pPr>
      <w:r w:rsidRPr="00436F84">
        <w:t>Renewal based on performance and continued relevance.</w:t>
      </w:r>
    </w:p>
    <w:p w14:paraId="433632FD" w14:textId="1F873DB6" w:rsidR="00436F84" w:rsidRPr="00436F84" w:rsidRDefault="00436F84" w:rsidP="00436F84">
      <w:pPr>
        <w:numPr>
          <w:ilvl w:val="0"/>
          <w:numId w:val="7"/>
        </w:numPr>
      </w:pPr>
      <w:r w:rsidRPr="00436F84">
        <w:t xml:space="preserve">Termination requires approval from </w:t>
      </w:r>
      <w:r w:rsidR="0094342E">
        <w:t>TQTI Manager</w:t>
      </w:r>
      <w:r w:rsidRPr="00436F84">
        <w:t>.</w:t>
      </w:r>
    </w:p>
    <w:p w14:paraId="114EED3A" w14:textId="77777777" w:rsidR="00436F84" w:rsidRPr="00436F84" w:rsidRDefault="00436F84" w:rsidP="00436F84">
      <w:pPr>
        <w:rPr>
          <w:b/>
          <w:bCs/>
          <w:sz w:val="28"/>
          <w:szCs w:val="28"/>
        </w:rPr>
      </w:pPr>
      <w:r w:rsidRPr="00436F84">
        <w:rPr>
          <w:b/>
          <w:bCs/>
          <w:sz w:val="28"/>
          <w:szCs w:val="28"/>
        </w:rPr>
        <w:t>6. Records and Documentation</w:t>
      </w:r>
    </w:p>
    <w:p w14:paraId="1BEF9154" w14:textId="665F15A7" w:rsidR="00436F84" w:rsidRPr="00436F84" w:rsidRDefault="00436F84" w:rsidP="00436F84">
      <w:pPr>
        <w:numPr>
          <w:ilvl w:val="0"/>
          <w:numId w:val="8"/>
        </w:numPr>
      </w:pPr>
      <w:r w:rsidRPr="00436F84">
        <w:t xml:space="preserve">Supplier </w:t>
      </w:r>
      <w:r w:rsidR="00465D8F">
        <w:t>Selection</w:t>
      </w:r>
      <w:r w:rsidRPr="00436F84">
        <w:t xml:space="preserve"> Form</w:t>
      </w:r>
    </w:p>
    <w:p w14:paraId="50A71363" w14:textId="77777777" w:rsidR="00436F84" w:rsidRPr="00436F84" w:rsidRDefault="00436F84" w:rsidP="00436F84">
      <w:pPr>
        <w:numPr>
          <w:ilvl w:val="0"/>
          <w:numId w:val="8"/>
        </w:numPr>
      </w:pPr>
      <w:r w:rsidRPr="00436F84">
        <w:t>Supplier Evaluation Form</w:t>
      </w:r>
    </w:p>
    <w:p w14:paraId="6D06C4DD" w14:textId="009C07CE" w:rsidR="00436F84" w:rsidRPr="00436F84" w:rsidRDefault="00465D8F" w:rsidP="00436F84">
      <w:pPr>
        <w:numPr>
          <w:ilvl w:val="0"/>
          <w:numId w:val="8"/>
        </w:numPr>
      </w:pPr>
      <w:r>
        <w:t>Supplier Approved List</w:t>
      </w:r>
    </w:p>
    <w:p w14:paraId="37BB3B69" w14:textId="285D8163" w:rsidR="00436F84" w:rsidRPr="00436F84" w:rsidRDefault="00436F84" w:rsidP="00436F84">
      <w:pPr>
        <w:numPr>
          <w:ilvl w:val="0"/>
          <w:numId w:val="8"/>
        </w:numPr>
      </w:pPr>
      <w:r w:rsidRPr="00436F84">
        <w:t xml:space="preserve">Contracts </w:t>
      </w:r>
    </w:p>
    <w:p w14:paraId="24E2FEFE" w14:textId="77777777" w:rsidR="00436F84" w:rsidRPr="00436F84" w:rsidRDefault="00436F84" w:rsidP="00436F84">
      <w:pPr>
        <w:rPr>
          <w:b/>
          <w:bCs/>
          <w:sz w:val="28"/>
          <w:szCs w:val="28"/>
        </w:rPr>
      </w:pPr>
      <w:r w:rsidRPr="00436F84">
        <w:rPr>
          <w:b/>
          <w:bCs/>
          <w:sz w:val="28"/>
          <w:szCs w:val="28"/>
        </w:rPr>
        <w:t>7. References</w:t>
      </w:r>
    </w:p>
    <w:p w14:paraId="3A8CA9D7" w14:textId="34DA663B" w:rsidR="007C30E3" w:rsidRDefault="000A0CA1" w:rsidP="000A0CA1">
      <w:pPr>
        <w:numPr>
          <w:ilvl w:val="0"/>
          <w:numId w:val="9"/>
        </w:numPr>
      </w:pPr>
      <w:r>
        <w:rPr>
          <w:rFonts w:asciiTheme="minorBidi" w:hAnsiTheme="minorBid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F0E6A6A" wp14:editId="7BAE513C">
            <wp:simplePos x="0" y="0"/>
            <wp:positionH relativeFrom="margin">
              <wp:posOffset>2387600</wp:posOffset>
            </wp:positionH>
            <wp:positionV relativeFrom="paragraph">
              <wp:posOffset>240030</wp:posOffset>
            </wp:positionV>
            <wp:extent cx="867410" cy="349250"/>
            <wp:effectExtent l="0" t="0" r="8890" b="0"/>
            <wp:wrapSquare wrapText="bothSides"/>
            <wp:docPr id="5228535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410" cy="34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F84" w:rsidRPr="00436F84">
        <w:t>ISO 9001:2015 Quality Management System</w:t>
      </w:r>
    </w:p>
    <w:p w14:paraId="6522A7BB" w14:textId="77777777" w:rsidR="007C30E3" w:rsidRDefault="007C30E3"/>
    <w:p w14:paraId="342C2BAA" w14:textId="2C29C70F" w:rsidR="007C30E3" w:rsidRPr="00102CE2" w:rsidRDefault="007C30E3" w:rsidP="007C30E3">
      <w:pPr>
        <w:tabs>
          <w:tab w:val="left" w:pos="6802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</w:t>
      </w:r>
      <w:r w:rsidRPr="00102CE2">
        <w:rPr>
          <w:b/>
          <w:bCs/>
        </w:rPr>
        <w:t>Dr.</w:t>
      </w:r>
      <w:r w:rsidR="000A0CA1">
        <w:rPr>
          <w:b/>
          <w:bCs/>
        </w:rPr>
        <w:t xml:space="preserve"> </w:t>
      </w:r>
      <w:r w:rsidRPr="00102CE2">
        <w:rPr>
          <w:b/>
          <w:bCs/>
        </w:rPr>
        <w:t>Sam</w:t>
      </w:r>
      <w:r>
        <w:rPr>
          <w:b/>
          <w:bCs/>
        </w:rPr>
        <w:t>i</w:t>
      </w:r>
      <w:r w:rsidRPr="00102CE2">
        <w:rPr>
          <w:b/>
          <w:bCs/>
        </w:rPr>
        <w:t>r Al Bahrani</w:t>
      </w:r>
    </w:p>
    <w:p w14:paraId="1D93E32A" w14:textId="01595215" w:rsidR="007C30E3" w:rsidRPr="00FB5A7D" w:rsidRDefault="007C30E3" w:rsidP="007C30E3">
      <w:pPr>
        <w:tabs>
          <w:tab w:val="left" w:pos="6802"/>
        </w:tabs>
        <w:rPr>
          <w:b/>
          <w:bCs/>
        </w:rPr>
      </w:pPr>
      <w:r w:rsidRPr="00102CE2">
        <w:rPr>
          <w:b/>
          <w:bCs/>
        </w:rPr>
        <w:t xml:space="preserve">                                                                    </w:t>
      </w:r>
      <w:r w:rsidRPr="00FB5A7D">
        <w:rPr>
          <w:b/>
          <w:bCs/>
        </w:rPr>
        <w:t>Manager of Institute</w:t>
      </w:r>
      <w:r>
        <w:rPr>
          <w:b/>
          <w:bCs/>
        </w:rPr>
        <w:t xml:space="preserve">      Next Review 25 / June / 2026</w:t>
      </w:r>
    </w:p>
    <w:p w14:paraId="106C14B2" w14:textId="5AAEA5F3" w:rsidR="007C30E3" w:rsidRPr="007C30E3" w:rsidRDefault="007C30E3" w:rsidP="007C30E3">
      <w:pPr>
        <w:tabs>
          <w:tab w:val="left" w:pos="6802"/>
        </w:tabs>
        <w:rPr>
          <w:b/>
          <w:bCs/>
        </w:rPr>
      </w:pPr>
      <w:r w:rsidRPr="00FB5A7D">
        <w:rPr>
          <w:b/>
          <w:bCs/>
        </w:rPr>
        <w:t xml:space="preserve">                                                                     25 / </w:t>
      </w:r>
      <w:r>
        <w:rPr>
          <w:b/>
          <w:bCs/>
        </w:rPr>
        <w:t>June</w:t>
      </w:r>
      <w:r w:rsidRPr="00FB5A7D">
        <w:rPr>
          <w:b/>
          <w:bCs/>
        </w:rPr>
        <w:t xml:space="preserve"> / 2025</w:t>
      </w:r>
    </w:p>
    <w:sectPr w:rsidR="007C30E3" w:rsidRPr="007C30E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FE0A9" w14:textId="77777777" w:rsidR="006B55B4" w:rsidRDefault="006B55B4" w:rsidP="00897AC3">
      <w:pPr>
        <w:spacing w:after="0" w:line="240" w:lineRule="auto"/>
      </w:pPr>
      <w:r>
        <w:separator/>
      </w:r>
    </w:p>
  </w:endnote>
  <w:endnote w:type="continuationSeparator" w:id="0">
    <w:p w14:paraId="0977C940" w14:textId="77777777" w:rsidR="006B55B4" w:rsidRDefault="006B55B4" w:rsidP="0089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0E5E8" w14:textId="77777777" w:rsidR="0025529A" w:rsidRDefault="0025529A">
    <w:pPr>
      <w:pStyle w:val="Footer"/>
    </w:pPr>
  </w:p>
  <w:p w14:paraId="1DC5CFF6" w14:textId="48C7D30E" w:rsidR="00C313DB" w:rsidRDefault="008F04FB" w:rsidP="00C313DB">
    <w:pPr>
      <w:pStyle w:val="Footer"/>
    </w:pPr>
    <w:r>
      <w:t>TQTI-HSE-PR-</w:t>
    </w:r>
    <w:r w:rsidR="00C313DB">
      <w:t>14</w:t>
    </w:r>
  </w:p>
  <w:p w14:paraId="32C916C9" w14:textId="77777777" w:rsidR="0025529A" w:rsidRDefault="0025529A">
    <w:pPr>
      <w:pStyle w:val="Footer"/>
    </w:pPr>
  </w:p>
  <w:p w14:paraId="657AAABA" w14:textId="759A129D" w:rsidR="0025529A" w:rsidRDefault="0025529A">
    <w:pPr>
      <w:pStyle w:val="Footer"/>
    </w:pPr>
    <w:r>
      <w:rPr>
        <w:rFonts w:asciiTheme="majorBidi" w:hAnsiTheme="majorBidi" w:cstheme="majorBidi"/>
        <w:noProof/>
        <w:sz w:val="28"/>
        <w:szCs w:val="28"/>
        <w:rtl/>
      </w:rPr>
      <w:drawing>
        <wp:anchor distT="0" distB="0" distL="114300" distR="114300" simplePos="0" relativeHeight="251661312" behindDoc="1" locked="0" layoutInCell="1" allowOverlap="1" wp14:anchorId="76D90298" wp14:editId="4778ECAF">
          <wp:simplePos x="0" y="0"/>
          <wp:positionH relativeFrom="page">
            <wp:align>left</wp:align>
          </wp:positionH>
          <wp:positionV relativeFrom="paragraph">
            <wp:posOffset>-106045</wp:posOffset>
          </wp:positionV>
          <wp:extent cx="7348548" cy="789940"/>
          <wp:effectExtent l="0" t="0" r="5080" b="0"/>
          <wp:wrapNone/>
          <wp:docPr id="1778434805" name="Picture 17784348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5" t="91198" r="485" b="-3"/>
                  <a:stretch>
                    <a:fillRect/>
                  </a:stretch>
                </pic:blipFill>
                <pic:spPr bwMode="auto">
                  <a:xfrm>
                    <a:off x="0" y="0"/>
                    <a:ext cx="7348548" cy="7899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B540D" w14:textId="77777777" w:rsidR="006B55B4" w:rsidRDefault="006B55B4" w:rsidP="00897AC3">
      <w:pPr>
        <w:spacing w:after="0" w:line="240" w:lineRule="auto"/>
      </w:pPr>
      <w:r>
        <w:separator/>
      </w:r>
    </w:p>
  </w:footnote>
  <w:footnote w:type="continuationSeparator" w:id="0">
    <w:p w14:paraId="0FB33BD3" w14:textId="77777777" w:rsidR="006B55B4" w:rsidRDefault="006B55B4" w:rsidP="0089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65385" w14:textId="0D91AAAB" w:rsidR="00897AC3" w:rsidRDefault="00897AC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4D27E2" wp14:editId="470EF3BF">
          <wp:simplePos x="0" y="0"/>
          <wp:positionH relativeFrom="page">
            <wp:posOffset>31750</wp:posOffset>
          </wp:positionH>
          <wp:positionV relativeFrom="paragraph">
            <wp:posOffset>-430530</wp:posOffset>
          </wp:positionV>
          <wp:extent cx="7486650" cy="1073150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83DDB"/>
    <w:multiLevelType w:val="multilevel"/>
    <w:tmpl w:val="5A1A1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182E34"/>
    <w:multiLevelType w:val="multilevel"/>
    <w:tmpl w:val="928ED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B74965"/>
    <w:multiLevelType w:val="multilevel"/>
    <w:tmpl w:val="CB3A2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993810"/>
    <w:multiLevelType w:val="multilevel"/>
    <w:tmpl w:val="EE06F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391A0A"/>
    <w:multiLevelType w:val="multilevel"/>
    <w:tmpl w:val="4B08D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76451C"/>
    <w:multiLevelType w:val="multilevel"/>
    <w:tmpl w:val="055AA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930894"/>
    <w:multiLevelType w:val="multilevel"/>
    <w:tmpl w:val="7AD0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520D27"/>
    <w:multiLevelType w:val="multilevel"/>
    <w:tmpl w:val="731A1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06567D"/>
    <w:multiLevelType w:val="multilevel"/>
    <w:tmpl w:val="89E46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920D3D"/>
    <w:multiLevelType w:val="multilevel"/>
    <w:tmpl w:val="FA2C1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0116737">
    <w:abstractNumId w:val="9"/>
  </w:num>
  <w:num w:numId="2" w16cid:durableId="654266722">
    <w:abstractNumId w:val="4"/>
  </w:num>
  <w:num w:numId="3" w16cid:durableId="1661930180">
    <w:abstractNumId w:val="8"/>
  </w:num>
  <w:num w:numId="4" w16cid:durableId="1573614895">
    <w:abstractNumId w:val="2"/>
  </w:num>
  <w:num w:numId="5" w16cid:durableId="2107339520">
    <w:abstractNumId w:val="7"/>
  </w:num>
  <w:num w:numId="6" w16cid:durableId="1426534528">
    <w:abstractNumId w:val="0"/>
  </w:num>
  <w:num w:numId="7" w16cid:durableId="59910721">
    <w:abstractNumId w:val="6"/>
  </w:num>
  <w:num w:numId="8" w16cid:durableId="1534490919">
    <w:abstractNumId w:val="3"/>
  </w:num>
  <w:num w:numId="9" w16cid:durableId="425881220">
    <w:abstractNumId w:val="1"/>
  </w:num>
  <w:num w:numId="10" w16cid:durableId="12614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295"/>
    <w:rsid w:val="000A0CA1"/>
    <w:rsid w:val="001E5DD1"/>
    <w:rsid w:val="00206AEC"/>
    <w:rsid w:val="0025529A"/>
    <w:rsid w:val="002964CB"/>
    <w:rsid w:val="003D165D"/>
    <w:rsid w:val="00436F84"/>
    <w:rsid w:val="00465D8F"/>
    <w:rsid w:val="006B55B4"/>
    <w:rsid w:val="007B181B"/>
    <w:rsid w:val="007C30E3"/>
    <w:rsid w:val="00897AC3"/>
    <w:rsid w:val="008F04FB"/>
    <w:rsid w:val="0094342E"/>
    <w:rsid w:val="00B260E9"/>
    <w:rsid w:val="00C26295"/>
    <w:rsid w:val="00C313DB"/>
    <w:rsid w:val="00D563B4"/>
    <w:rsid w:val="00D66ABE"/>
    <w:rsid w:val="00F5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83D28"/>
  <w15:chartTrackingRefBased/>
  <w15:docId w15:val="{A1363224-9960-4B86-BAA4-7D81B77C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62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62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62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62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62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62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62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62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62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62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62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62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629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629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62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62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62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62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62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62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62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62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62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62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62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629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62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629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629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97A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AC3"/>
  </w:style>
  <w:style w:type="paragraph" w:styleId="Footer">
    <w:name w:val="footer"/>
    <w:basedOn w:val="Normal"/>
    <w:link w:val="FooterChar"/>
    <w:uiPriority w:val="99"/>
    <w:unhideWhenUsed/>
    <w:rsid w:val="00897A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11</cp:revision>
  <dcterms:created xsi:type="dcterms:W3CDTF">2025-09-05T16:17:00Z</dcterms:created>
  <dcterms:modified xsi:type="dcterms:W3CDTF">2025-09-08T06:56:00Z</dcterms:modified>
</cp:coreProperties>
</file>